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9D9" w:rsidRDefault="00FE1DDC">
      <w:r>
        <w:rPr>
          <w:noProof/>
          <w:lang w:eastAsia="ru-RU"/>
        </w:rPr>
        <w:drawing>
          <wp:inline distT="0" distB="0" distL="0" distR="0">
            <wp:extent cx="6189978" cy="9144000"/>
            <wp:effectExtent l="0" t="0" r="1905" b="0"/>
            <wp:docPr id="1" name="Рисунок 1" descr="C:\Users\1\Documents\Panasonic\MFS\Scan\20200409_1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09_131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3125" r="3200" b="4251"/>
                    <a:stretch/>
                  </pic:blipFill>
                  <pic:spPr bwMode="auto">
                    <a:xfrm>
                      <a:off x="0" y="0"/>
                      <a:ext cx="6200653" cy="91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должностные оклады педагогических работников включается денежная компенсация на обеспечение книгоиздательской продукцией и периодическими изданиями в размере 100 рублей.  </w:t>
      </w:r>
    </w:p>
    <w:p w:rsidR="00E37D1F" w:rsidRPr="00E37D1F" w:rsidRDefault="00E37D1F" w:rsidP="00E37D1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Отнесение должностей работников МДОУ к профессиональным квалификационным группам осуществляется в соответствии с нормативными правовыми актами Российской Федерации.</w:t>
      </w:r>
    </w:p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Размер отраслевого коэффициента для работников МДОУ, за исключением педагогических работников, младших воспитателей, – 1,05.</w:t>
      </w:r>
    </w:p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отраслевого коэффициента для педагогических работников МДОУ – 1,73, младших воспитателей – 1,22.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Размеры коэффициентов квалификационного уровня: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268"/>
        <w:gridCol w:w="1701"/>
        <w:gridCol w:w="3827"/>
      </w:tblGrid>
      <w:tr w:rsidR="00E37D1F" w:rsidRPr="00E37D1F" w:rsidTr="00FD4A68">
        <w:trPr>
          <w:trHeight w:val="4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квалификационная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Квалификационный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Размеры коэффициентов </w:t>
            </w:r>
            <w:proofErr w:type="spellStart"/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квалификацион-ного</w:t>
            </w:r>
            <w:proofErr w:type="spellEnd"/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уровня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Должности</w:t>
            </w:r>
          </w:p>
        </w:tc>
      </w:tr>
      <w:tr w:rsidR="00E37D1F" w:rsidRPr="00E37D1F" w:rsidTr="00FD4A6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Профессии первого уровня</w:t>
            </w:r>
          </w:p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квалификационный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дворник, сторож, уборщик служебных помещений, рабочий по комплексному обслуживанию и ремонту зданий 2-3 разряда, кастелянша, машинист по стирке и ремонту спецодежды</w:t>
            </w:r>
          </w:p>
        </w:tc>
      </w:tr>
      <w:tr w:rsidR="00E37D1F" w:rsidRPr="00E37D1F" w:rsidTr="00FD4A68"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Должности второго уровня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квалификационный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младший воспитатель </w:t>
            </w:r>
          </w:p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Должности третьего уровня</w:t>
            </w:r>
          </w:p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1-5 квалификационный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документовед</w:t>
            </w:r>
            <w:proofErr w:type="spell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специалист по охране труда</w:t>
            </w:r>
          </w:p>
        </w:tc>
      </w:tr>
    </w:tbl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должностям и профессиям работников, входящим в один и тот же квалификационный уровень профессиональной квалификационной группы, коэффициент квалификационного уровня устанавливается работникам в одном и том же размере при выполнении одинаковой трудовой функции (имеющим одинаковые должностные обязанности).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Размеры коэффициентов уровня образования:</w:t>
      </w: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513"/>
        <w:gridCol w:w="1992"/>
      </w:tblGrid>
      <w:tr w:rsidR="00E37D1F" w:rsidRPr="00E37D1F" w:rsidTr="00FD4A68">
        <w:trPr>
          <w:trHeight w:val="4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коэффициента</w:t>
            </w:r>
          </w:p>
        </w:tc>
      </w:tr>
      <w:tr w:rsidR="00E37D1F" w:rsidRPr="00E37D1F" w:rsidTr="00FD4A68">
        <w:trPr>
          <w:trHeight w:val="4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профессиональное образование с присвоением лицу квалификации «специалист» или «магистр»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</w:tr>
      <w:tr w:rsidR="00E37D1F" w:rsidRPr="00E37D1F" w:rsidTr="00FD4A68">
        <w:trPr>
          <w:trHeight w:val="20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профессиональное образование с присвоением лицу квалификации «бакалавр»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</w:tr>
      <w:tr w:rsidR="00E37D1F" w:rsidRPr="00E37D1F" w:rsidTr="00FD4A68">
        <w:trPr>
          <w:trHeight w:val="1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Неполное высшее образование, среднее профессиональное образование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уровня образования устанавливается работникам МДОУ, занимающим должности, отнесенные к следующим профессиональным квалификационным группам: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должности педагогических работников.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Размеры коэффициентов за наличие квалификационной категории:</w:t>
      </w:r>
    </w:p>
    <w:tbl>
      <w:tblPr>
        <w:tblW w:w="0" w:type="auto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241"/>
        <w:gridCol w:w="4073"/>
        <w:gridCol w:w="3191"/>
      </w:tblGrid>
      <w:tr w:rsidR="00E37D1F" w:rsidRPr="00E37D1F" w:rsidTr="00FD4A68">
        <w:trPr>
          <w:trHeight w:val="7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Квалификационная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коэффициента</w:t>
            </w:r>
          </w:p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(за исключением коэффициента для должностей педагогических работников)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коэффициента для должностей педагогических работников</w:t>
            </w:r>
          </w:p>
        </w:tc>
      </w:tr>
      <w:tr w:rsidR="00E37D1F" w:rsidRPr="00E37D1F" w:rsidTr="00FD4A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E37D1F" w:rsidRPr="00E37D1F" w:rsidTr="00FD4A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</w:tr>
    </w:tbl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Размер коэффициента за наличие ученой степени:</w:t>
      </w:r>
    </w:p>
    <w:tbl>
      <w:tblPr>
        <w:tblW w:w="0" w:type="auto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60"/>
        <w:gridCol w:w="6654"/>
      </w:tblGrid>
      <w:tr w:rsidR="00E37D1F" w:rsidRPr="00E37D1F" w:rsidTr="00FD4A68"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Ученая степень</w:t>
            </w:r>
          </w:p>
        </w:tc>
        <w:tc>
          <w:tcPr>
            <w:tcW w:w="6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коэффициента</w:t>
            </w:r>
          </w:p>
        </w:tc>
      </w:tr>
      <w:tr w:rsidR="00E37D1F" w:rsidRPr="00E37D1F" w:rsidTr="00FD4A68"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 наук   </w:t>
            </w:r>
          </w:p>
        </w:tc>
        <w:tc>
          <w:tcPr>
            <w:tcW w:w="6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</w:tr>
      <w:tr w:rsidR="00E37D1F" w:rsidRPr="00E37D1F" w:rsidTr="00FD4A68"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Кандидат наук </w:t>
            </w:r>
          </w:p>
        </w:tc>
        <w:tc>
          <w:tcPr>
            <w:tcW w:w="6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Выплаты компенсационного характера, порядок, размеры и условия их применения.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МДОУ устанавливаются следующие выплаты компенсационного характера: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Выплаты работникам, занятым на работах с вредными и (или) опасными и иными особыми условиями труда.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3.1.1. Доплата работникам, занятым на работах с вредными и опасными условиями труда.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Работникам МДОУ, занятым на работах с вредными и (или) опасными условиями труда, устанавливается доплата в размере 12 процентов должностного оклада (в соответствии с Перечнем работ с неблагоприятными условиями труда, на которых устанавливаются доплаты рабочим, специалистам и служащим с тяжелыми и вредными, особо тяжелыми и особо вредными условиями труда, утвержденным приказом </w:t>
      </w:r>
      <w:proofErr w:type="spell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Гособразования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 от 20 августа 1990 года № 579 (с последующими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изменениями).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устанавливается по результатам специальной оценки условий труда.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работу в МДОУ, осуществляющих деятельность по адаптированным основным образовательным программам в группах для воспитанников с ограниченными возможностями здоровья.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МДОУ, осуществляющих деятельность по адаптированным основным образовательным программам для воспитанников с ограниченными возможностями здоровья, имеющих отдельные группы для воспитанников с ограниченными возможностями здоровья устанавливается доплата педагогическим работникам, непосредственно занятым в группах для обучающихся с ограниченными возможностями здоровья, в размере 20 процентов должностного оклада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Выплаты за работу в местностях с особыми климатическими условиями.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в местностях с особыми климатическими условиями устанавливается районный коэффициент в размере 15 процентов в соответствии с действующим законодательством Российской Федерации.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Выплаты за работу в условиях, отклоняющихся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нормальных.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Доплаты за совмещение профессий (должностей), расширение зон обслуживания, увеличение объема работы, исполнение обязанностей временно отсутствующего работника без освобождения от работы, определенной трудовым договором.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МДОУ при совмещении профессий (должностей), расширении зон обслуживания, увеличении объема работы, исполнении обязанностей временно отсутствующего работника устанавливаются доплаты по соглашению сторон трудового договора с учетом содержания и (или) объема дополнительной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Доплаты за работу в ночное время.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МДОУ устанавливается доплата за каждый час работы в ночное время в размере 35 процентов части должностного оклада за час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3.3.3. Доплаты за выполнение работ, непосредственно связанных с образовательным процессом.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устанавливаются доплаты с учетом объема выполняемой работы: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работы по содержанию и методическому пополнению дополнительных помещений (театральные студии, изостудии, игровые центры, методический кабинет, кабинет дополнительного образования и т.д.) – в размере 5 - 15 процентов должностного оклада;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руководство городскими методическими объединениями, творческими лабораториями (группами) – в размере 5 - 10 процентов должностного оклада;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работы общественного инспектора по охране прав детства – в размере 5 - 10 процентов должностного оклада.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Выплаты стимулирующего характера, порядок, размеры и условия их применения.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Выплата за стаж непрерывной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52"/>
      <w:bookmarkEnd w:id="0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Надбавка за стаж непрерывной работы устанавливается работникам МДОУ, занимающим должности педагогических работников, должности, относящиеся к профессиональным квалификационным группам общеотраслевых должностей служащих второго и третьего уровней, в следующих размерах:</w:t>
      </w:r>
    </w:p>
    <w:tbl>
      <w:tblPr>
        <w:tblW w:w="0" w:type="auto"/>
        <w:tblInd w:w="75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696"/>
        <w:gridCol w:w="5734"/>
      </w:tblGrid>
      <w:tr w:rsidR="00E37D1F" w:rsidRPr="00E37D1F" w:rsidTr="00FD4A6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 работы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надбавки в процентах от должностного оклада</w:t>
            </w:r>
          </w:p>
        </w:tc>
      </w:tr>
      <w:tr w:rsidR="00E37D1F" w:rsidRPr="00E37D1F" w:rsidTr="00FD4A68"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 лет</w:t>
            </w:r>
          </w:p>
        </w:tc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37D1F" w:rsidRPr="00E37D1F" w:rsidTr="00FD4A68"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 3 до 5 лет</w:t>
            </w:r>
          </w:p>
        </w:tc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7D1F" w:rsidRPr="00E37D1F" w:rsidTr="00FD4A68"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5 до 10 лет</w:t>
            </w:r>
          </w:p>
        </w:tc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37D1F" w:rsidRPr="00E37D1F" w:rsidTr="00FD4A68"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10 до 15 лет</w:t>
            </w:r>
          </w:p>
        </w:tc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E37D1F" w:rsidRPr="00E37D1F" w:rsidTr="00FD4A68"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15 и более</w:t>
            </w:r>
          </w:p>
        </w:tc>
        <w:tc>
          <w:tcPr>
            <w:tcW w:w="5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68"/>
      <w:bookmarkEnd w:id="1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 Порядок исчисления стажа непрерывной работы, дающего право на получение выплаты.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стаж непрерывной работы, дающий право на установление выплаты за стаж работы, включаются: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в организациях на должностях, предусмотренных подпунктом 4.1.1 настоящего Положения;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на выборных должностях в Советах народных депутатов и партийных органах всех уровней, на должностях руководителей и специалистов в аппаратах и исполнительных комитетах Советов народных депутатов;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на должностях государственной гражданской (государственной) службы и муниципальной службы;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в профсоюзных организациях, комсомольских органах и органах народного контроля;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на предприятиях, в общественных организациях на должностях руководителей и специалистов, аналогичных должностям руководителей и специалистов в МДОУ;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обучения работников МДОУ в учебных заведениях, осуществляющих подготовку, переподготовку и повышение квалификации кадров, если они работали в этих организациях до поступления на учебу не менее 9 месяцев;</w:t>
      </w:r>
    </w:p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нахождения на действительной военной службе лиц офицерского состава (рядового и начальствующего состава), прапорщиков, мичманов и военнослужащих сверхсрочной службы, уволенных с действительной военной службы по возрасту, болезни, сокращению штатов или ограниченному состоянию здоровья, если перерыв между днем увольнения с действительной военной службы и днем поступления на работу в МДОУ не превысил одного года.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Ветеранам боевых действий на территории других государств, ветеранам, исполнявшим обязанности военной службы в условиях чрезвычайного положения и вооруженных конфликтов, гражданам, общая продолжительность военной службы которых в льготном исчислении составляет 25 лет и более, - независимо от продолжительности перерыва;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отпуска по уходу за ребенком до достижения им возраста трех лет работникам, состоящим в трудовых отношениях с МДОУ;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длительного отпуска сроком до одного года, предоставляемого педагогическим работникам.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Если у работника право на установление или изменение выплаты за стаж непрерывной работы наступило в период его пребывания в очередном отпуске, а также в период его временной нетрудоспособности, выплата устанавливается после окончания отпуска, периода временной нетрудоспособности.</w:t>
      </w:r>
    </w:p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случае, если у работника право на назначение или изменение выплаты за стаж непрерывной работы наступило в период исполнения</w:t>
      </w:r>
      <w:r w:rsidRPr="00E37D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обязанностей, при прохождении повышения квалификации или профессиональной переподготовки с отрывом от работы, где за слушателем сохраняется средний заработок, ему устанавливается указанная выплата с момента наступления этого права.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4.1.4. Назначение выплаты за стаж непрерывной работы производится руководителем МДОУ на основании решения экспертной комиссии по установлению трудового стажа.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4.1.5. Стаж непрерывной работы, дающий право на получение выплаты, устанавливается экспертной комиссией, состав которой утверждается руководителем МДОУ с учетом мнения представительного органа работников.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Выплаты за интенсивность и высокие результаты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Выплаты за интенсивность и высокие результаты работы устанавливаются на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постоянной основе по следующим показателям: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напряженность и сложность в труде –</w:t>
      </w:r>
      <w:r w:rsidRPr="00E37D1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максимальным размером не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ограничены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преемственность образования выпускникам высших и средних специальных учебных заведений в течение первых трех лет работы (до получения квалификационной категории) – до 50 процентов должностного оклада.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Надбавка за наличие почетного звания.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МДОУ устанавливается надбавка за наличие почетного звания («Народный», «Заслуженный», «Мастер спорта международного класса») в размере 20 процентов должностного оклада.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Надбавка за почетное звание устанавливается при условии соответствия имеющегося звания специфике работы, выполняемой работником в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4.2.3. Выплата за интенсивность и высокие результаты работы устанавливается индивидуально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работника в зависимости от достигнутых профессиональных результатов в работе за месяц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показателям в пределах фонда оплаты труда МДОУ и максимальными размерами не ограничивается. Критериями определения размера выплаты являются показатели эффективности деятельности в МДОУ, установленные </w:t>
      </w:r>
      <w:r w:rsidRPr="00E37D1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приложении 1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Положению.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об установлении размера выплаты и срока, на который выплата устанавливается, принимается руководителем МДОУ по согласованию с представительным органом работников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коллективным договором и настоящим Положением.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 Выплата за интенсивность и высокие результаты устанавливается в процентах, баллах, рублях.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балла может быть разной для различных категорий работников.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Выплаты за качество выполняемых работ.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4.3.1. Выплата за качество выполняемых работ устанавливается индивидуально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работника в зависимости от достигнутых качественных результатов в работе за месяц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показателям в пределах фонда оплаты труда МДОУ и максимальными размерами не ограничивается. Критериями определения размера выплаты являются показатели эффективности деятельности в МДОУ, установленные </w:t>
      </w:r>
      <w:r w:rsidRPr="00E37D1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приложении 2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Положению.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об установлении размера выплаты и срока, на который выплата устанавливается, принимается руководителем МДОУ по согласованию с представительным органом работников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коллективным договором и настоящим Положением.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 Выплата за качество выполняемых работ устанавливается в процентах, баллах, рублях.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балла может быть разной для различных категорий работников.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Премиальные выплаты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Премия по итогам работы: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квартал,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календарный год.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Критериями определения размера премирования </w:t>
      </w: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работы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следующие </w:t>
      </w: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инициативу, творчество и применение в работе современных форм и методов организации труда;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активное участие в развитии образовательной организации, региональной системы образования;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качественное выполнение особо важных (срочных) работ (мероприятий);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организацию и проведение мероприятий, повышающих авторитет и имидж МДОУ;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высокий уровень трудовой дисциплины;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выплату премий направляется не более 20 процентов средств, предусмотренных на выплаты стимулирующего характера.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премии предельными размерами не ограничивается.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Решение об установлении размера премий принимается руководителем МДОУ по согласованию с представительным органом работников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коллективным договором и настоящим Положением.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Премиальные выплаты устанавливаются в рублях.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Порядок и </w:t>
      </w:r>
      <w:proofErr w:type="gramStart"/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размеры оплаты труда</w:t>
      </w:r>
      <w:proofErr w:type="gramEnd"/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руководителя, заместителя руководителя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Заработная плата руководителя, заместителя руководителя МДОУ состоит из должностного оклада, выплат компенсационного и стимулирующего характера.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должностного оклада, выплат компенсационного и стимулирующего характера руководителю Учреждения определяются постановлением Главы города Вологды от 30 октября 2009 года № 5730 «О введении новых систем оплаты труда работников муниципальных образовательных учреждений, финансовое обеспечение которых относится к государственным полномочиям субъекта Российской Федерации» (с последующими изменениями) и трудовым договором с Администрацией города Вологды.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355"/>
      <w:bookmarkEnd w:id="2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Должностной оклад заместителя руководителя МДОУ формируется на основе применения к минимальному должностному окладу, установленному постановлением Главы города Вологды от 30 октября 2009 года № 5730 «О введении новых систем оплаты труда работников муниципальных образовательных учреждений, финансовое обеспечение которых относится к государственным полномочиям субъекта Российской Федерации» (с последующими изменениями), персонального коэффициента, коэффициента уровня образования, коэффициента за наличие соответствия занимаемой должности по результатам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 и коэффициента наполняемости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Персональный коэффициент устанавливается для заместителя руководителя с учетом результатов аттестации на соответствие занимаемой должности и, исходя из объемных показателей деятельности МДОУ и персонального коэффициента руководителя:</w:t>
      </w: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"/>
        <w:gridCol w:w="3765"/>
        <w:gridCol w:w="1786"/>
        <w:gridCol w:w="3316"/>
      </w:tblGrid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N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</w:r>
            <w:proofErr w:type="gramStart"/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/п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Объемные показатели деятельности МДОУ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Оценочная шкала (баллы)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Порядок расчета</w:t>
            </w:r>
          </w:p>
        </w:tc>
      </w:tr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Количество воспитанников раннего возраста (от 1 до 3 лет)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0.2 - 0.4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0.2 - менее 30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0.3 - от 30 до 60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0.4 - более 60 чел.</w:t>
            </w:r>
          </w:p>
        </w:tc>
      </w:tr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Количество воспитанников дошкольного возраста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(от 3 до 7 лет)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0.3 - 0.7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0.3 - менее 60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0.4 - от 60 до 150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0.5 - от 150 до 210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0.6 - от 210 до 270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0.7 - более 270 чел.</w:t>
            </w:r>
          </w:p>
        </w:tc>
      </w:tr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3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Количество работников (на начало учебного года без учета совместителей)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0.1 - 0.3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0.1 - до 20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0.2 - от 20 до 60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0.3 - более 60 чел.</w:t>
            </w:r>
          </w:p>
        </w:tc>
      </w:tr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4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Круглосуточное пребывание воспитанников в учреждении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0.1 - 0.3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0.1 - менее 50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0.2 - от 51 до 100 чел.,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0.3 - 101 и более воспитанников</w:t>
            </w:r>
          </w:p>
        </w:tc>
      </w:tr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5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 посещаемости воспитанниками дошкольного образовательного учреждения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0.1 - 0.3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0.1 - до 75%,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0.2 - от 75 до 80%,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0.3 - более 80%</w:t>
            </w:r>
          </w:p>
        </w:tc>
      </w:tr>
      <w:tr w:rsidR="00E37D1F" w:rsidRPr="00E37D1F" w:rsidTr="00FD4A68"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6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Организация и проведение городских и региональных мероприятий</w:t>
            </w: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0.2 - 0.4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7D1F" w:rsidRPr="00E37D1F" w:rsidRDefault="00E37D1F" w:rsidP="00E37D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0.2 - до 5 мероприятий,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0.3 - от 5 до 10 мероприятий,</w:t>
            </w:r>
            <w:r w:rsidRPr="00E37D1F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br/>
              <w:t>0.4 - более 10 мероприятий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 коэффициент определяется путем суммирования баллов по объемным показателям деятельности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руководителя, прошедшего аттестацию на соответствие занимаемой должности, персональный коэффициент увеличивается на 0.6.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 коэффициент не может быть менее 1.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Коэффициент уровня образования:</w:t>
      </w: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604"/>
        <w:gridCol w:w="1901"/>
      </w:tblGrid>
      <w:tr w:rsidR="00E37D1F" w:rsidRPr="00E37D1F" w:rsidTr="00FD4A68">
        <w:trPr>
          <w:trHeight w:val="400"/>
          <w:tblCellSpacing w:w="5" w:type="nil"/>
        </w:trPr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Уровень образования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Величина коэффициента</w:t>
            </w:r>
          </w:p>
        </w:tc>
      </w:tr>
      <w:tr w:rsidR="00E37D1F" w:rsidRPr="00E37D1F" w:rsidTr="00FD4A68">
        <w:trPr>
          <w:trHeight w:val="400"/>
          <w:tblCellSpacing w:w="5" w:type="nil"/>
        </w:trPr>
        <w:tc>
          <w:tcPr>
            <w:tcW w:w="4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Высшее профессиональное образование с присвоением лицу квалификации «специалист» или «магистр»</w:t>
            </w: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1,25</w:t>
            </w:r>
          </w:p>
        </w:tc>
      </w:tr>
      <w:tr w:rsidR="00E37D1F" w:rsidRPr="00E37D1F" w:rsidTr="00FD4A68">
        <w:trPr>
          <w:trHeight w:val="400"/>
          <w:tblCellSpacing w:w="5" w:type="nil"/>
        </w:trPr>
        <w:tc>
          <w:tcPr>
            <w:tcW w:w="4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Высшее профессиональное образование с присвоением лицу квалификации «бакалавр»</w:t>
            </w: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1,20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Коэффициент наполняемости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Коэффициент наполняемости рассчитывается по формуле: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Кн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0,5 x (1 + Ф / N), где: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Кн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наполняемости МДОУ;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Ф - фактическое количество воспитанников в МДОУ (по списочному составу);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N - нормативная наполняемость МДОУ,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E37D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E37D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SUM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Nki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37D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37D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где: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Nki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 наполняемости i-й группы;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pi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i-х  групп в параллели.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Нормативы наполняемости групп, применяемые для расчета коэффициента наполняемости МДОУ, определяются в соответствии с требованиями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Российской Федерации от 15 мая 2013 года № 26.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5.5.2. Коэффициент наполняемости МДОУ на текущий год определяется по состоянию на 1 октября предыдущего года с точностью до двух десятичных знаков после запятой и не может превышать 1.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Заместителю руководителя устанавливаются следующие выплаты компенсационного характера: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5.6.1. Выплаты заместителю руководителя, занятому на работах с вредными и (или) опасными</w:t>
      </w:r>
      <w:r w:rsidRPr="00E37D1F">
        <w:rPr>
          <w:rFonts w:ascii="Calibri" w:eastAsia="Times New Roman" w:hAnsi="Calibri" w:cs="Times New Roman"/>
          <w:lang w:eastAsia="ru-RU"/>
        </w:rPr>
        <w:t xml:space="preserve">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иными особыми условиями труда.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5.6.1.1. Доплата заместителю руководителя, занятому на работах с вредными и (или) опасными условиями труда.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Доплата устанавливаются в размере 12 процентов должностного оклада по результатам специальной оценки условий труда (в соответствии с Перечнем работ с неблагоприятными условиями труда, на которых устанавливаются доплаты рабочим, специалистам и служащим с тяжелыми и вредными, особо тяжелыми и особо вредными условиями труда, утвержденным </w:t>
      </w:r>
      <w:hyperlink r:id="rId7" w:history="1">
        <w:r w:rsidRPr="00E37D1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приказом</w:t>
        </w:r>
      </w:hyperlink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Гособразования</w:t>
      </w:r>
      <w:proofErr w:type="spell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 от 20 августа 1990 года № 579 (с последующими изменениями). 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5.6.1.2. Доплата за руководство МДОУ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бластной экспериментальной площадкой, региональной инновационной площадкой, базовой образовательной организацией.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Руководителю, заместителю руководителя, деятельность которых связана с организацией указанных в настоящем пункте площадок, организаций, доплата устанавливается в размере до 20 процентов должностного оклада.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5.6.1.3.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работу в МДОУ, осуществляющих образовательную деятельность по адаптированным основным образовательным программам для воспитанников с ограниченными возможностями здоровья.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МДОУ, осуществляющих образовательную деятельность по адаптированным основным образовательным программам в группах для воспитанников с ограниченными возможностями здоровья, имеющим отдельные группы для  воспитанников с ограниченными возможностями здоровья, устанавливается доплата руководителю и (или) одному из заместителей руководителя, деятельность которого связана с организацией образовательного процесса, при условии наполняемости хотя бы одной группы не ниже нормативной в размере 15 процентов должностного оклада.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Выплаты за работу в местностях с особыми климатическими условиями.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работу в местностях с особыми климатическими условиями заместителю руководителя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устанавливается районный коэффициент в соответствии с законодательством Российской Федерации.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5.6.3.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5.6.3.1. Доплаты за совмещение профессий (должностей), расширение зон обслуживания, увеличение объема работы, исполнение обязанностей временно отсутствующего работника без освобождения от работы, определенной трудовым договором.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руководителя при совмещении профессий (должностей), расширении зон обслуживания, увеличении объема работы, исполнении обязанностей временно отсутствующего работника устанавливаются доплаты по соглашению сторон трудового договора с учетом содержания и (или) объема дополнительной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Заместителю руководителя устанавливаются выплаты стимулирующего характера: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 Выплата за стаж непрерывной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5.7.1.1. Выплата за стаж непрерывной работы заместителю руководителя устанавливается в следующих размерах:</w:t>
      </w:r>
    </w:p>
    <w:tbl>
      <w:tblPr>
        <w:tblW w:w="0" w:type="auto"/>
        <w:jc w:val="center"/>
        <w:tblCellSpacing w:w="5" w:type="nil"/>
        <w:tblInd w:w="-1795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41"/>
        <w:gridCol w:w="5540"/>
      </w:tblGrid>
      <w:tr w:rsidR="00E37D1F" w:rsidRPr="00E37D1F" w:rsidTr="00FD4A68">
        <w:trPr>
          <w:tblCellSpacing w:w="5" w:type="nil"/>
          <w:jc w:val="center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Стаж работы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Размер выплат в процентах от должностного оклада</w:t>
            </w:r>
          </w:p>
        </w:tc>
      </w:tr>
      <w:tr w:rsidR="00E37D1F" w:rsidRPr="00E37D1F" w:rsidTr="00FD4A68">
        <w:trPr>
          <w:tblCellSpacing w:w="5" w:type="nil"/>
          <w:jc w:val="center"/>
        </w:trPr>
        <w:tc>
          <w:tcPr>
            <w:tcW w:w="3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До 5 лет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E37D1F" w:rsidRPr="00E37D1F" w:rsidTr="00FD4A68">
        <w:trPr>
          <w:tblCellSpacing w:w="5" w:type="nil"/>
          <w:jc w:val="center"/>
        </w:trPr>
        <w:tc>
          <w:tcPr>
            <w:tcW w:w="3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От 5 до 10 лет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E37D1F" w:rsidRPr="00E37D1F" w:rsidTr="00FD4A68">
        <w:trPr>
          <w:tblCellSpacing w:w="5" w:type="nil"/>
          <w:jc w:val="center"/>
        </w:trPr>
        <w:tc>
          <w:tcPr>
            <w:tcW w:w="3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От 10 до 15 лет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E37D1F" w:rsidRPr="00E37D1F" w:rsidTr="00FD4A68">
        <w:trPr>
          <w:tblCellSpacing w:w="5" w:type="nil"/>
          <w:jc w:val="center"/>
        </w:trPr>
        <w:tc>
          <w:tcPr>
            <w:tcW w:w="3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От 15 и более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5.7.1.2. Порядок исчисления стажа непрерывной работы, дающего право на получение выплаты.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стаж непрерывной работы, дающий право на установление выплаты за стаж работы, включаются: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в образовательных учреждениях на должностях педагогических работников и на руководящих должностях;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на выборных должностях в Советах народных депутатов и партийных органах всех уровней, на должностях руководителей и специалистов в аппаратах и исполнительных комитетах Советов народных депутатов;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на должностях государственной гражданской (государственной) службы и муниципальной службы;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в профсоюзных организациях, комсомольских органах и органах народного контроля;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на предприятиях, в учреждениях и общественных организациях на должностях руководителей и специалистов, аналогичных должностям руководителей и специалистов в образовательных учреждениях;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обучения работников образовательных учреждений в учебных заведениях, осуществляющих подготовку, переподготовку и повышение квалификации кадров, если они работали в этих учреждениях до поступления на учебу не менее 9 месяцев;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нахождения на действительной военной службе лиц офицерского состава (рядового и начальствующего состава), прапорщиков, мичманов и военнослужащих сверхсрочной службы, уволенных с действительной военной службы по возрасту, болезни, сокращению штатов или ограниченному состоянию здоровья, если перерыв между днем увольнения с действительной военной службы и днем поступления на работу в муниципальное учреждение не превысил одного года;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ветеранам боевых действий на территории других государств, ветеранам, исполнявшим обязанности военной службы в условиях чрезвычайного положения и вооруженных конфликтов, гражданам, общая продолжительность военной службы которых в льготном исчислении составляет 25 лет и более, - независимо от продолжительности перерыва;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отпуска по уходу за ребенком до достижения им возраста трех лет работникам,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состоящим в трудовых отношениях с образовательными учреждениями;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длительного отпуска сроком до одного года, предоставляемого педагогическим работникам.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Периоды работы, включаемые в стаж в соответствии с настоящим подпунктом, суммируются.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5.7.1.3. Если у заместителя руководителя право на установление или изменение выплаты за стаж непрерывной работы наступило в период его пребывания в очередном отпуске, а также в период его временной нетрудоспособности, выплата устанавливается после окончания отпуска, периода временной нетрудоспособности.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случае, если у заместителя руководителя право на назначение или изменение выплаты за стаж непрерывной работы наступило в период исполнения государственных обязанностей, при прохождении повышения квалификации или профессиональной переподготовки с отрывом от работы, где за слушателем сохраняется средний заработок, ему устанавливается указанная выплата с момента наступления этого права и производится перерасчет среднего заработка.</w:t>
      </w:r>
      <w:proofErr w:type="gramEnd"/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5.7.1.4. Назначение выплаты за стаж непрерывной работы заместителю руководителя производится на основании решения экспертной комиссии по установлению трудового стажа, состав которой утверждается руководителем МДОУ с учетом мнения представительного органа работников.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 Выплаты за интенсивность и высокие результаты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5.7.2.1. Выплата за интенсивность и высокие результаты работы устанавливается на определенный срок (за напряженность и сложность в труде) – максимальным размером не ограничены.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5.7.2.2. Надбавка за наличие почетного звания.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руководителя устанавливается надбавка за наличие почетного звания («Народный», «Заслуженный», «Мастер спорта международного класса») в размере 20 процентов должностного оклада.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Надбавка за почетное звание устанавливается при условии соответствия имеющегося звания специфике работы, выполняемой работником в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5.7.2.3. Надбавка за наличие ученой степени.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руководителя устанавливается надбавка за наличие ученой степени доктора наук в размере 20 процентов должностного оклада, кандидата наук - 15 процентов должностного оклада.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5.7.2.4. Выплата за интенсивность и высокие результаты работы устанавливается индивидуально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работника в зависимости от достигнутых профессиональных результатов в работе за месяц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показателям в пределах фонда оплаты труда МДОУ и максимальными размерами не ограничивается. Критериями определения размера выплаты являются показатели эффективности деятельности в МДОУ, установленные </w:t>
      </w:r>
      <w:r w:rsidRPr="00E37D1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приложении 1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Положению.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об установлении размера выплаты и срока, на который выплата устанавливается, принимается руководителем МДОУ по согласованию с представительным органом работников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коллективным договором и настоящим Положением.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5.7.2.5. Выплата за интенсивность и высокие результаты устанавливается в процентах, баллах, рублях.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5.7.3. Выплаты за качество выполняемых работ.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5.7.3.1. Выплата за качество выполняемых работ устанавливается индивидуально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работника в зависимости от достигнутых качественных результатов в работе за месяц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показателям в пределах фонда оплаты труда МДОУ и максимальными размерами не ограничивается. Критериями определения размера выплаты являются показатели эффективности деятельности в МДОУ, установленные </w:t>
      </w:r>
      <w:r w:rsidRPr="00E37D1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приложении 2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Положению.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об установлении размера выплаты и срока, на который выплата устанавливается, </w:t>
      </w: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принимается руководителем МДОУ по согласованию с представительным органом работников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коллективным договором и настоящим Положением.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5.7.3.2. Выплата за качество выполняемых работ устанавливается в процентах, баллах, рублях.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5.7.4. Премиальные выплаты по итогам работы.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Премия по итогам работы: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квартал,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календарный год.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Критериями определения размера премирования </w:t>
      </w: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работы 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следующие </w:t>
      </w: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показатели: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инициативу, творчество и применение в работе современных форм и методов организации труда;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активное участие в развитии региональной системы образования, ресурсной обеспеченности материально-технической базы;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качественное выполнение особо важных (срочных) работ (мероприятий) муниципального, регионального, всероссийского или международного уровней;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рациональное использование финансовых средств;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высокий уровень трудовой дисциплины;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ведение приносящей доход деятельности, предусмотренной уставом МДОУ.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размер премии по итогам работы не ограничен.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об установлении размера премий принимается руководителем МДОУ по согласованию с представительным органом работников</w:t>
      </w: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коллективным договором и настоящим Положением. Премиальные выплаты устанавливаются в рублях.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Заключительные положения.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6.1.Учредитель устанавливает предельную долю оплаты труда работников административно-управленческого и вспомогательного персонала в фонде оплаты труда МДОУ, а также перечень должностей работников, относимых к административно-управленческому и вспомогательному персоналу.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Настоящее Положение вступает в действие </w:t>
      </w:r>
      <w:proofErr w:type="gramStart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утверждения</w:t>
      </w:r>
      <w:proofErr w:type="gramEnd"/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руководителем МДОУ и действует до замены новым. 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t>6.3.Все споры и разногласия по исполнению настоящего Положения решаются в порядке, установленном действующим законодательством Российской Федерации.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lang w:eastAsia="ru-RU"/>
        </w:rPr>
        <w:t>Выплаты за интенсивность и высокие</w:t>
      </w:r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37D1F">
        <w:rPr>
          <w:rFonts w:ascii="Times New Roman" w:eastAsia="Times New Roman" w:hAnsi="Times New Roman" w:cs="Times New Roman"/>
          <w:b/>
          <w:lang w:eastAsia="ru-RU"/>
        </w:rPr>
        <w:t>результаты работы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воспитателя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6"/>
        <w:gridCol w:w="8351"/>
        <w:gridCol w:w="754"/>
      </w:tblGrid>
      <w:tr w:rsidR="00E37D1F" w:rsidRPr="00E37D1F" w:rsidTr="00FD4A68">
        <w:trPr>
          <w:trHeight w:val="164"/>
        </w:trPr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273"/>
        </w:trPr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Эффективность работы с родителями </w:t>
            </w: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(отсутствие обоснованных жалоб со стороны родителей, нетрадиционные формы работы с родителями, семейные клубы, конкурсы, выставки совместного творчества детей и родителей и др.)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0" w:type="auto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Положительная динамика количества пребывания ребенка в группе: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посещаемость составляет свыше 91%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возраст- 81%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посещаемость составляет от 81% до 90%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 80% до 75%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посещаемость составляет от 75% до 80%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 76% до 70%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c>
          <w:tcPr>
            <w:tcW w:w="0" w:type="auto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Снижение или стабильно низкий уровень заболеваемости воспитанников: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случая заболевания по группе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 – до 2 случаев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до 2 случаев заболевания по группе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 до 3  случаев – ранний возраст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 до 3 случаев заболевания по группе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до 4  случаев – ранний возраст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rPr>
          <w:trHeight w:val="391"/>
        </w:trPr>
        <w:tc>
          <w:tcPr>
            <w:tcW w:w="0" w:type="auto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конкурсах профессионального мастерства (в зависимости от</w:t>
            </w:r>
            <w:proofErr w:type="gramEnd"/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уровня) 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177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rPr>
          <w:trHeight w:val="67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rPr>
          <w:trHeight w:val="176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rPr>
          <w:trHeight w:val="285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результативность дополнительно: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184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1-е место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rPr>
          <w:trHeight w:val="69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2-е место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rPr>
          <w:trHeight w:val="192"/>
        </w:trPr>
        <w:tc>
          <w:tcPr>
            <w:tcW w:w="0" w:type="auto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3-е место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37D1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Продуктивное участие в методической работе, проектах, конкурсах </w:t>
            </w:r>
            <w:r w:rsidRPr="00E37D1F">
              <w:rPr>
                <w:rFonts w:ascii="Times New Roman" w:eastAsia="Calibri" w:hAnsi="Times New Roman" w:cs="Times New Roman"/>
                <w:sz w:val="20"/>
                <w:szCs w:val="20"/>
              </w:rPr>
              <w:t>(качественное проведение открытого занятия, выступление на педагогическом совете, семинаре-практикуме, консультации)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Реализация индивидуально-дифференцированного подхода к детям: 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 ограниченными возможностями здоровья, детям-инвалидам в соответствии с индивидуальной программой реабилитации ребенка-инвалида, к воспитанникам разновозрастной группы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Руководство студийно-кружковой работой (при наличии плана, графика работы, учёта посещаемости, регулярного посещения занятий воспитанниками).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rPr>
          <w:trHeight w:val="416"/>
        </w:trPr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документов на воспитанников на территориальный психолого-медик</w:t>
            </w: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о-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педагогический консилиум 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Ведение общественной работы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10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в комиссиях (экспертной, аттестационной, тарификационной и др.), выполнение функций администратора, корреспондента официального сайта образовательного учреждения и др.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планов взаимодействия с социальными партнерами ДОУ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ДОУ.</w:t>
            </w:r>
          </w:p>
        </w:tc>
        <w:tc>
          <w:tcPr>
            <w:tcW w:w="0" w:type="auto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</w:tbl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старшего воспитателя 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"/>
        <w:gridCol w:w="8471"/>
        <w:gridCol w:w="884"/>
      </w:tblGrid>
      <w:tr w:rsidR="00E37D1F" w:rsidRPr="00E37D1F" w:rsidTr="00FD4A68">
        <w:trPr>
          <w:trHeight w:val="248"/>
        </w:trPr>
        <w:tc>
          <w:tcPr>
            <w:tcW w:w="568" w:type="dxa"/>
            <w:gridSpan w:val="2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471" w:type="dxa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84" w:type="dxa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273"/>
        </w:trPr>
        <w:tc>
          <w:tcPr>
            <w:tcW w:w="568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47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Повышение имиджа ДОУ (связь со СМИ, личное участие в конференциях, семинарах, методических объединениях, конкурсах, мастер- классах и др.)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15</w:t>
            </w: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68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47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Работа с официальным сайтом образовательного учреждения, на образовательном </w:t>
            </w: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форуме. Привлечение родителей к работе с официальным сайтом образовательного учреждения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 15</w:t>
            </w:r>
          </w:p>
        </w:tc>
      </w:tr>
      <w:tr w:rsidR="00E37D1F" w:rsidRPr="00E37D1F" w:rsidTr="00FD4A68">
        <w:trPr>
          <w:trHeight w:val="282"/>
        </w:trPr>
        <w:tc>
          <w:tcPr>
            <w:tcW w:w="568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847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планов взаимодействия с социальными партнерами ДОУ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c>
          <w:tcPr>
            <w:tcW w:w="568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47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Эффективное взаимодействие с родителями </w:t>
            </w: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(отсутствие обоснованных жалоб со стороны родителей, нетрадиционные формы работы с родителями, семейные клубы, конкурсы, выставки совместного творчества детей и родителей и др.)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</w:t>
            </w:r>
          </w:p>
        </w:tc>
      </w:tr>
      <w:tr w:rsidR="00E37D1F" w:rsidRPr="00E37D1F" w:rsidTr="00FD4A68">
        <w:tc>
          <w:tcPr>
            <w:tcW w:w="568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47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Ведение общественной работы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10</w:t>
            </w:r>
          </w:p>
        </w:tc>
      </w:tr>
      <w:tr w:rsidR="00E37D1F" w:rsidRPr="00E37D1F" w:rsidTr="00FD4A68">
        <w:tc>
          <w:tcPr>
            <w:tcW w:w="568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47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Руководство студийно-кружковой работой (при наличии плана, графика работы, учёта посещаемости, регулярного посещения занятий воспитанниками).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rPr>
          <w:trHeight w:val="422"/>
        </w:trPr>
        <w:tc>
          <w:tcPr>
            <w:tcW w:w="540" w:type="dxa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конкурсах профессионального мастерства (в зависимости от</w:t>
            </w:r>
            <w:proofErr w:type="gramEnd"/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уровня) 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121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rPr>
          <w:trHeight w:val="21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rPr>
          <w:trHeight w:val="31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rPr>
          <w:trHeight w:val="26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результативность дополнительно: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37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1-е место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rPr>
          <w:trHeight w:val="47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2-е место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rPr>
          <w:trHeight w:val="42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9" w:type="dxa"/>
            <w:gridSpan w:val="2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3-е место</w:t>
            </w:r>
          </w:p>
        </w:tc>
        <w:tc>
          <w:tcPr>
            <w:tcW w:w="884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568" w:type="dxa"/>
            <w:gridSpan w:val="2"/>
            <w:tcBorders>
              <w:top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8471" w:type="dxa"/>
            <w:tcBorders>
              <w:top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</w:t>
            </w:r>
          </w:p>
        </w:tc>
        <w:tc>
          <w:tcPr>
            <w:tcW w:w="884" w:type="dxa"/>
            <w:tcBorders>
              <w:top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</w:tbl>
    <w:p w:rsidR="00E37D1F" w:rsidRPr="00E37D1F" w:rsidRDefault="00E37D1F" w:rsidP="00E37D1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за интенсивность и высокие результаты работы педагогических работников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/музыкальный руководитель, инструктор по физической культуре, педагог-психолог/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648"/>
        <w:gridCol w:w="850"/>
      </w:tblGrid>
      <w:tr w:rsidR="00E37D1F" w:rsidRPr="00E37D1F" w:rsidTr="00FD4A68">
        <w:trPr>
          <w:cantSplit/>
          <w:trHeight w:val="1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2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Эффективность работы с родителями </w:t>
            </w: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(отсутствие обоснованных жалоб со стороны родителей, нетрадиционные формы работы с родителями, семейные клубы, конкурсы, выставки совместного творчества детей и родителей и др.)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Использование активных форм взаимодействия с воспитателями и специалистами ДОУ, обеспечивающих индивидуальный подход к детям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5</w:t>
            </w:r>
          </w:p>
        </w:tc>
      </w:tr>
      <w:tr w:rsidR="00E37D1F" w:rsidRPr="00E37D1F" w:rsidTr="00FD4A68"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Участие в конкурсах профессионального мастерства (в зависимости от уровня)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217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rPr>
          <w:trHeight w:val="167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результативность дополнительно: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1-е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2-е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3-е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rPr>
          <w:trHeight w:val="4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Руководство студийно-кружковой работой (при наличии плана, графика работы, учёта посещаемости, регулярного посещения занятий воспитанниками).      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Продуктивное участие в методической работе, проектах, конкурсах </w:t>
            </w:r>
            <w:r w:rsidRPr="00E37D1F">
              <w:rPr>
                <w:rFonts w:ascii="Times New Roman" w:eastAsia="Calibri" w:hAnsi="Times New Roman" w:cs="Times New Roman"/>
                <w:sz w:val="20"/>
                <w:szCs w:val="20"/>
              </w:rPr>
              <w:t>(качественное проведение открытого занятия, выступление на педагогическом совете, семинаре-практикуме, консультации)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Ведение общественной работы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в комиссиях (экспертной, аттестационной, тарификационной и др.), выполнение функций администратора, корреспондента официального сайта образовательного учреждения и др.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Реализация индивидуально-дифференцированного подхода к детям: 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 ограниченными возможностями здоровья, детям-инвалидам в соответствии с индивидуальной программой реабилитации ребенка-инвалида, к воспитанникам разновозрастной группы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планов взаимодействия с социальными партнерами ДОУ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</w:tbl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заместителя заведующего по АХР </w:t>
      </w:r>
    </w:p>
    <w:tbl>
      <w:tblPr>
        <w:tblW w:w="9875" w:type="dxa"/>
        <w:jc w:val="center"/>
        <w:tblInd w:w="-2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8510"/>
        <w:gridCol w:w="825"/>
      </w:tblGrid>
      <w:tr w:rsidR="00E37D1F" w:rsidRPr="00E37D1F" w:rsidTr="00FD4A68">
        <w:trPr>
          <w:cantSplit/>
          <w:trHeight w:val="19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cantSplit/>
          <w:trHeight w:val="2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выполнения требований пожарной безопасности, электробезопасности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cantSplit/>
          <w:trHeight w:val="50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работы с персоналом (проведение инструктажей, групповых и индивидуальных консультаций)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  <w:tr w:rsidR="00E37D1F" w:rsidRPr="00E37D1F" w:rsidTr="00FD4A68">
        <w:trPr>
          <w:cantSplit/>
          <w:trHeight w:val="7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Оперативная работа со службами по ликвидации технических неполадок в ДОУ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  <w:tr w:rsidR="00E37D1F" w:rsidRPr="00E37D1F" w:rsidTr="00FD4A68">
        <w:trPr>
          <w:cantSplit/>
          <w:trHeight w:val="9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Своевременное заключение и выполнение условий контрактов и договоров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cantSplit/>
          <w:trHeight w:val="1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Своевременная сдача отчетности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rPr>
          <w:cantSplit/>
          <w:trHeight w:val="1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праздниках, развлечениях, досугах, спортивных соревнованиях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rPr>
          <w:cantSplit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педагогических советах, семинарах, конференциях.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rPr>
          <w:cantSplit/>
          <w:trHeight w:val="50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общественной жизни ДОУ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cantSplit/>
          <w:trHeight w:val="1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организации предметно - развивающей среды ДОУ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rPr>
          <w:cantSplit/>
          <w:trHeight w:val="50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</w:tbl>
    <w:p w:rsidR="00E37D1F" w:rsidRPr="00E37D1F" w:rsidRDefault="00E37D1F" w:rsidP="00E37D1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документоведа</w:t>
      </w:r>
      <w:proofErr w:type="spellEnd"/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, специалиста по охране труда 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51"/>
        <w:gridCol w:w="850"/>
      </w:tblGrid>
      <w:tr w:rsidR="00E37D1F" w:rsidRPr="00E37D1F" w:rsidTr="00FD4A68">
        <w:trPr>
          <w:cantSplit/>
          <w:trHeight w:val="99"/>
        </w:trPr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Своевременная работа с организациями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исправного технического состояния оборудования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Участие в праздниках, развлечениях, досугах, спортивных соревнованиях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  <w:tr w:rsidR="00E37D1F" w:rsidRPr="00E37D1F" w:rsidTr="00FD4A68">
        <w:trPr>
          <w:trHeight w:val="214"/>
        </w:trPr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педагогических советах, семинарах, конференциях.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общественной жизни ДОУ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10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организации предметно - развивающей среды ДОУ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5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Размещение информации на официальном сайте учреждения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5 </w:t>
            </w:r>
          </w:p>
        </w:tc>
      </w:tr>
    </w:tbl>
    <w:p w:rsidR="00E37D1F" w:rsidRPr="00E37D1F" w:rsidRDefault="00E37D1F" w:rsidP="00E37D1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младшего воспитателя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51"/>
        <w:gridCol w:w="850"/>
      </w:tblGrid>
      <w:tr w:rsidR="00E37D1F" w:rsidRPr="00E37D1F" w:rsidTr="00FD4A68">
        <w:trPr>
          <w:cantSplit/>
          <w:trHeight w:val="130"/>
        </w:trPr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c>
          <w:tcPr>
            <w:tcW w:w="540" w:type="dxa"/>
            <w:vMerge w:val="restart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Положительная динамика количества пребывания ребенка в группе: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посещаемость составляет свыше 91%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возраст- 81%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540" w:type="dxa"/>
            <w:vMerge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посещаемость составляет от 81% до 90%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 80% до 75%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rPr>
          <w:trHeight w:val="399"/>
        </w:trPr>
        <w:tc>
          <w:tcPr>
            <w:tcW w:w="540" w:type="dxa"/>
            <w:vMerge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посещаемость составляет от 75% до 80%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 76% до 70%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rPr>
          <w:trHeight w:val="239"/>
        </w:trPr>
        <w:tc>
          <w:tcPr>
            <w:tcW w:w="540" w:type="dxa"/>
            <w:vMerge w:val="restart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Снижение или стабильно низкий уровень заболеваемости воспитанников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385"/>
        </w:trPr>
        <w:tc>
          <w:tcPr>
            <w:tcW w:w="540" w:type="dxa"/>
            <w:vMerge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случая заболевания по группе</w:t>
            </w:r>
          </w:p>
          <w:p w:rsidR="00E37D1F" w:rsidRPr="00E37D1F" w:rsidRDefault="00E37D1F" w:rsidP="00E37D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ранний возраст – до 2 случаев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540" w:type="dxa"/>
            <w:vMerge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до 2 случаев заболевания по группе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 до 3  случаев – ранний возраст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540" w:type="dxa"/>
            <w:vMerge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 до 3 случаев заболевания по группе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до 4  случаев – ранний возраст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общественной жизни ДОУ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10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Выступление на праздниках, тематических вечерах, утренниках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Эффективная помощь воспитателю в организации </w:t>
            </w:r>
            <w:proofErr w:type="spell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воспитательно</w:t>
            </w:r>
            <w:proofErr w:type="spell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-образовательного процесса (в проведении занятий, совместная деятельность с детьми на физкультурных занятиях, со второй подгруппой во время занятий.)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Обеспечение сохранности материальных ценностей ДОУ.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до 7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планов взаимодействия с социальными партнерами ДОУ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</w:tbl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кастелянши, машиниста по стирке и ремонту спецодежды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51"/>
        <w:gridCol w:w="850"/>
      </w:tblGrid>
      <w:tr w:rsidR="00E37D1F" w:rsidRPr="00E37D1F" w:rsidTr="00FD4A68">
        <w:trPr>
          <w:cantSplit/>
          <w:trHeight w:val="177"/>
        </w:trPr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Пошив костюмов, изготовление атрибутов для воспитанников и сотрудников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10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организации образовательного процесса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5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общественной жизни ДОУ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3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праздниках, развлечениях, досугах, спортивных соревнованиях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организации предметно - развивающей среды группы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(помощь в изготовлении дидактических игр, пособий, выставок)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5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5 </w:t>
            </w:r>
          </w:p>
        </w:tc>
      </w:tr>
    </w:tbl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интенсивность и высокие результаты работы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уборщика служебных помещений, сторожа, дворника, рабочего по комплексному обслуживанию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 ремонту зданий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51"/>
        <w:gridCol w:w="850"/>
      </w:tblGrid>
      <w:tr w:rsidR="00E37D1F" w:rsidRPr="00E37D1F" w:rsidTr="00FD4A68">
        <w:trPr>
          <w:cantSplit/>
          <w:trHeight w:val="146"/>
        </w:trPr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общественной жизни ДОУ (председатель профсоюзного комитета, уполномоченные по охране труда, соцстраху, работе с ветеранами, по решению задач в области ГО и ЧС, по ведению воинского учёта и т.д.). Участие в работе органов самоуправления.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7 </w:t>
            </w:r>
          </w:p>
        </w:tc>
      </w:tr>
      <w:tr w:rsidR="00E37D1F" w:rsidRPr="00E37D1F" w:rsidTr="00FD4A68">
        <w:tc>
          <w:tcPr>
            <w:tcW w:w="540" w:type="dxa"/>
          </w:tcPr>
          <w:p w:rsidR="00E37D1F" w:rsidRPr="00E37D1F" w:rsidRDefault="00E37D1F" w:rsidP="00E37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Экономия энергоресурсов (вода, электроэнергия, тепло).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Обеспечение сохранности материальных ценностей ДОУ.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</w:tr>
    </w:tbl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37D1F">
        <w:rPr>
          <w:rFonts w:ascii="Times New Roman" w:eastAsia="Times New Roman" w:hAnsi="Times New Roman" w:cs="Times New Roman"/>
          <w:b/>
          <w:lang w:eastAsia="ru-RU"/>
        </w:rPr>
        <w:t>Выплаты за качество выполняемых работ</w:t>
      </w:r>
    </w:p>
    <w:p w:rsidR="00E37D1F" w:rsidRPr="00E37D1F" w:rsidRDefault="00E37D1F" w:rsidP="00E37D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качество выполняемых работ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воспитателя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751"/>
        <w:gridCol w:w="850"/>
      </w:tblGrid>
      <w:tr w:rsidR="00E37D1F" w:rsidRPr="00E37D1F" w:rsidTr="00FD4A68">
        <w:trPr>
          <w:trHeight w:val="59"/>
        </w:trPr>
        <w:tc>
          <w:tcPr>
            <w:tcW w:w="540" w:type="dxa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850" w:type="dxa"/>
            <w:tcBorders>
              <w:bottom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414"/>
        </w:trPr>
        <w:tc>
          <w:tcPr>
            <w:tcW w:w="54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экспериментальной, инновационной работе, работа в творческих группах, разработка авторских программ, программы развития ДОУ, образовательной программы, осуществление наставничества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c>
          <w:tcPr>
            <w:tcW w:w="540" w:type="dxa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Результативное распространение и обобщение педагогического опыта (выступления на конференциях, форумах, семинарах, открытые занятия и т.п.)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 учетом образовательной программы ДОУ: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50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rPr>
          <w:trHeight w:val="61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rPr>
          <w:trHeight w:val="57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rPr>
          <w:trHeight w:val="53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rPr>
          <w:trHeight w:val="422"/>
        </w:trPr>
        <w:tc>
          <w:tcPr>
            <w:tcW w:w="540" w:type="dxa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Наличие публикаций в периодических изданиях, сборниках различного уровня, образовательных </w:t>
            </w:r>
            <w:proofErr w:type="spell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интернет-ресурсах</w:t>
            </w:r>
            <w:proofErr w:type="spell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 распространению педагогического опыта с учетом образовательной программы ДОУ (при наличии свидетельства о публикации)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20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rPr>
          <w:trHeight w:val="161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rPr>
          <w:trHeight w:val="170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rPr>
          <w:trHeight w:val="166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rPr>
          <w:trHeight w:val="356"/>
        </w:trPr>
        <w:tc>
          <w:tcPr>
            <w:tcW w:w="540" w:type="dxa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Результаты участия воспитанников в конкурсах, фестивалях (суммарно не более 20 баллов)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245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rPr>
          <w:trHeight w:val="43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</w:t>
            </w:r>
          </w:p>
        </w:tc>
      </w:tr>
      <w:tr w:rsidR="00E37D1F" w:rsidRPr="00E37D1F" w:rsidTr="00FD4A68">
        <w:trPr>
          <w:trHeight w:val="232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</w:tc>
      </w:tr>
      <w:tr w:rsidR="00E37D1F" w:rsidRPr="00E37D1F" w:rsidTr="00FD4A68"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</w:t>
            </w:r>
          </w:p>
        </w:tc>
      </w:tr>
      <w:tr w:rsidR="00E37D1F" w:rsidRPr="00E37D1F" w:rsidTr="00FD4A68"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результативность дополнительно: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1-е место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2-е место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3-е место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540" w:type="dxa"/>
            <w:vMerge w:val="restart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Качество освоения воспитанниками учреждения основной общеобразовательной программы детского сада (за I полугодие, за год):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мониторинга (в т. ч. в электронном виде), оперативного контроля старшим воспитателем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115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81-100%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7D1F" w:rsidRPr="00E37D1F" w:rsidTr="00FD4A68">
        <w:trPr>
          <w:trHeight w:val="107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71-80%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rPr>
          <w:trHeight w:val="117"/>
        </w:trPr>
        <w:tc>
          <w:tcPr>
            <w:tcW w:w="540" w:type="dxa"/>
            <w:vMerge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61-70%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c>
          <w:tcPr>
            <w:tcW w:w="54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751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современных подходов к организации предметно-развивающей среды в групповых помещениях: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изготовление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обновление </w:t>
            </w:r>
          </w:p>
        </w:tc>
        <w:tc>
          <w:tcPr>
            <w:tcW w:w="850" w:type="dxa"/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</w:t>
            </w: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</w:t>
            </w:r>
          </w:p>
        </w:tc>
      </w:tr>
      <w:tr w:rsidR="00E37D1F" w:rsidRPr="00E37D1F" w:rsidTr="00FD4A68">
        <w:tc>
          <w:tcPr>
            <w:tcW w:w="540" w:type="dxa"/>
            <w:tcBorders>
              <w:top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8751" w:type="dxa"/>
            <w:tcBorders>
              <w:top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Качественное проведение праздников, утренников (в роли ведущего в роли героя) не на своей группе:</w:t>
            </w:r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за каждый</w:t>
            </w:r>
          </w:p>
        </w:tc>
        <w:tc>
          <w:tcPr>
            <w:tcW w:w="850" w:type="dxa"/>
            <w:tcBorders>
              <w:top w:val="single" w:sz="6" w:space="0" w:color="008000"/>
            </w:tcBorders>
            <w:shd w:val="clear" w:color="auto" w:fill="auto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</w:tc>
      </w:tr>
    </w:tbl>
    <w:p w:rsidR="00E37D1F" w:rsidRPr="00E37D1F" w:rsidRDefault="00E37D1F" w:rsidP="00E37D1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качество выполняемых работ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старшего воспитателя 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51"/>
        <w:gridCol w:w="850"/>
      </w:tblGrid>
      <w:tr w:rsidR="00E37D1F" w:rsidRPr="00E37D1F" w:rsidTr="00FD4A68">
        <w:trPr>
          <w:cantSplit/>
          <w:trHeight w:val="1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3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Положительная динамика результативности образовательного процесса, наличие системы контроля образовательного 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trHeight w:val="4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инновационной и научно-методической деятельности, разработка программ, проектов, перспективных планов и т.п.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Результативные выступления педагогов на различных семинарах, конференциях, профессиональных конкурсах с учетом образовательной программы ДОУ: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</w:t>
            </w:r>
          </w:p>
        </w:tc>
      </w:tr>
      <w:tr w:rsidR="00E37D1F" w:rsidRPr="00E37D1F" w:rsidTr="00FD4A68"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Наличие публикаций в периодических изданиях, сборниках различного уровня, образовательных </w:t>
            </w:r>
            <w:proofErr w:type="spell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интернет-ресурсах</w:t>
            </w:r>
            <w:proofErr w:type="spell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 распространению педагогического опыта с учетом образовательной программы ДОУ (при наличии свидетельства о публикации)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rPr>
          <w:trHeight w:val="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аттестации педагогических работников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trHeight w:val="3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Качественное проведение праздников, утренников (в роли ведущего</w:t>
            </w:r>
            <w:proofErr w:type="gramEnd"/>
          </w:p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 роли героя) за каждый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</w:tc>
      </w:tr>
    </w:tbl>
    <w:p w:rsidR="00E37D1F" w:rsidRPr="00E37D1F" w:rsidRDefault="00E37D1F" w:rsidP="00E37D1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Показатели для установления выплаты за качество выполняемых работ педагогических работников /музыкальный руководитель, инструктор по физической культуре, педагог-психолог/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51"/>
        <w:gridCol w:w="850"/>
      </w:tblGrid>
      <w:tr w:rsidR="00E37D1F" w:rsidRPr="00E37D1F" w:rsidTr="00FD4A68">
        <w:trPr>
          <w:cantSplit/>
          <w:trHeight w:val="22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Участие в экспериментальной, инновационной работе, работа в творческих группах, разработка авторских программ, программы развития ДОУ, образовательной программы, осуществление наставничества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Результативное распространение и обобщение педагогического опыта (выступления на конференциях, форумах, семинарах, открытые занятия и т.п.) с учетом образовательной программы ДОУ: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Наличие публикаций в периодических изданиях, сборниках различного уровня, образовательных </w:t>
            </w:r>
            <w:proofErr w:type="spell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интернет-ресурсах</w:t>
            </w:r>
            <w:proofErr w:type="spell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 распространению педагогического опыта с учетом образовательной программы ДОУ (при наличии свидетельства о публикации)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D1F" w:rsidRPr="00E37D1F" w:rsidTr="00FD4A68">
        <w:trPr>
          <w:trHeight w:val="26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Результаты участия воспитанников в конкурсах, фестивалях (суммарно не более 20 баллов)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rPr>
          <w:trHeight w:val="211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8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областном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уровне дошкольного учреждения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результативность дополнительно: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1-е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2-е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3-е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37D1F" w:rsidRPr="00E37D1F" w:rsidTr="00FD4A68"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Организация системного мониторинга развития детей. Наличие положительной динамики (за I полугодие, за год):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81-100%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71-80%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E37D1F" w:rsidRPr="00E37D1F" w:rsidTr="00FD4A68"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61-70%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7D1F" w:rsidRPr="00E37D1F" w:rsidTr="00FD4A68"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8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Качественная подготовка и проведение утренников, мероприятий, праздников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</w:tbl>
    <w:p w:rsidR="00E37D1F" w:rsidRPr="00E37D1F" w:rsidRDefault="00E37D1F" w:rsidP="00E37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Показатели для установления выплаты за качество выполняемых работ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заместителя заведующего по АХР</w:t>
      </w:r>
    </w:p>
    <w:tbl>
      <w:tblPr>
        <w:tblW w:w="9918" w:type="dxa"/>
        <w:jc w:val="center"/>
        <w:tblInd w:w="-1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"/>
        <w:gridCol w:w="8609"/>
        <w:gridCol w:w="847"/>
      </w:tblGrid>
      <w:tr w:rsidR="00E37D1F" w:rsidRPr="00E37D1F" w:rsidTr="00FD4A68">
        <w:trPr>
          <w:cantSplit/>
          <w:trHeight w:val="169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cantSplit/>
          <w:trHeight w:val="507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Ежедневный качественный контроль по обеспечению безопасных условий в помещениях и на территории образовательного учреждения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cantSplit/>
          <w:trHeight w:val="172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Высокое качество подготовки и организации ремонтных работ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cantSplit/>
          <w:trHeight w:val="208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Качественное ведение электронного документооборота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rPr>
          <w:cantSplit/>
          <w:trHeight w:val="216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уровень исполнительской дисциплины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</w:tbl>
    <w:p w:rsidR="00E37D1F" w:rsidRPr="00E37D1F" w:rsidRDefault="00E37D1F" w:rsidP="00E37D1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качество выполняемых работ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документоведа</w:t>
      </w:r>
      <w:proofErr w:type="spellEnd"/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 специалиста по охране труда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8751"/>
        <w:gridCol w:w="850"/>
      </w:tblGrid>
      <w:tr w:rsidR="00E37D1F" w:rsidRPr="00E37D1F" w:rsidTr="00FD4A68">
        <w:trPr>
          <w:cantSplit/>
          <w:trHeight w:val="213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Качественное ведение документации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Качественное ведение электронного документооборота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уровень исполнительской дисциплины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</w:tbl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качество выполняемых работ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младшего воспитателя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8751"/>
        <w:gridCol w:w="850"/>
      </w:tblGrid>
      <w:tr w:rsidR="00E37D1F" w:rsidRPr="00E37D1F" w:rsidTr="00FD4A68">
        <w:trPr>
          <w:cantSplit/>
          <w:trHeight w:val="212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545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Образцовое состояние групповых помещений, оборудование рабочего места в соответствии с требованиями санитарных правил и норм.  Соблюдение графика еженедельной уборки. Проведение генеральных уборок.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15 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Позитивные результаты взаимодействия с семьями воспитанников (благодарности, положительные отзывы, родительские собрания, консультации, заседания семейного клуба, фотовитрины, выставки, совместные праздники и т. д.)</w:t>
            </w:r>
            <w:proofErr w:type="gramEnd"/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E37D1F" w:rsidRPr="00E37D1F" w:rsidTr="00FD4A68">
        <w:trPr>
          <w:trHeight w:val="100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уровень исполнительской дисциплины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</w:tbl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качество выполняемых работ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кастелянши, машиниста по стирке и ремонту спецодежды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8751"/>
        <w:gridCol w:w="850"/>
      </w:tblGrid>
      <w:tr w:rsidR="00E37D1F" w:rsidRPr="00E37D1F" w:rsidTr="00FD4A68">
        <w:trPr>
          <w:cantSplit/>
          <w:trHeight w:val="74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385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замечаний по соблюдению санитарн</w:t>
            </w: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о-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гигиенических норм и правил (регулярность смены белья, спецодежды по графику, ведение учета)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7 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Образцовое состояние закрепленной территории, оборудование рабочего места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7 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уровень исполнительской дисциплины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</w:tbl>
    <w:p w:rsidR="00E37D1F" w:rsidRPr="00E37D1F" w:rsidRDefault="00E37D1F" w:rsidP="00E3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Показатели для установления выплаты за качество выполняемых работ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уборщика служебных помещений, сторожа, дворника, рабочего по комплексному обслуживанию </w:t>
      </w:r>
    </w:p>
    <w:p w:rsidR="00E37D1F" w:rsidRPr="00E37D1F" w:rsidRDefault="00E37D1F" w:rsidP="00E3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37D1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 ремонту зданий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8751"/>
        <w:gridCol w:w="850"/>
      </w:tblGrid>
      <w:tr w:rsidR="00E37D1F" w:rsidRPr="00E37D1F" w:rsidTr="00FD4A68">
        <w:trPr>
          <w:cantSplit/>
          <w:trHeight w:val="104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</w:tr>
      <w:tr w:rsidR="00E37D1F" w:rsidRPr="00E37D1F" w:rsidTr="00FD4A68">
        <w:trPr>
          <w:trHeight w:val="473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Обеспечение сохранности материальных ценностей и прилегающей территории ДОУ с соблюдением правил и норм техники безопасности и противопожарной защиты 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10 </w:t>
            </w:r>
          </w:p>
        </w:tc>
      </w:tr>
      <w:tr w:rsidR="00E37D1F" w:rsidRPr="00E37D1F" w:rsidTr="00FD4A68">
        <w:trPr>
          <w:trHeight w:val="70"/>
        </w:trPr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замечаний по соблюдению санитарн</w:t>
            </w:r>
            <w:proofErr w:type="gramStart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о-</w:t>
            </w:r>
            <w:proofErr w:type="gramEnd"/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гигиенических норм и правил (своевременное проведение качественной уборки служебных помещений, территории, мытье и утепление окон)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7 </w:t>
            </w:r>
          </w:p>
        </w:tc>
      </w:tr>
      <w:tr w:rsidR="00E37D1F" w:rsidRPr="00E37D1F" w:rsidTr="00FD4A68">
        <w:tc>
          <w:tcPr>
            <w:tcW w:w="464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751" w:type="dxa"/>
          </w:tcPr>
          <w:p w:rsidR="00E37D1F" w:rsidRPr="00E37D1F" w:rsidRDefault="00E37D1F" w:rsidP="00E37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уровень исполнительской дисциплины</w:t>
            </w:r>
          </w:p>
        </w:tc>
        <w:tc>
          <w:tcPr>
            <w:tcW w:w="850" w:type="dxa"/>
          </w:tcPr>
          <w:p w:rsidR="00E37D1F" w:rsidRPr="00E37D1F" w:rsidRDefault="00E37D1F" w:rsidP="00E37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D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</w:t>
            </w:r>
          </w:p>
        </w:tc>
      </w:tr>
    </w:tbl>
    <w:p w:rsidR="00980D8A" w:rsidRDefault="00980D8A">
      <w:r>
        <w:rPr>
          <w:noProof/>
          <w:lang w:eastAsia="ru-RU"/>
        </w:rPr>
        <w:lastRenderedPageBreak/>
        <w:drawing>
          <wp:inline distT="0" distB="0" distL="0" distR="0">
            <wp:extent cx="6187468" cy="6801492"/>
            <wp:effectExtent l="0" t="0" r="3810" b="0"/>
            <wp:docPr id="2" name="Рисунок 2" descr="C:\Users\1\Documents\Panasonic\MFS\Scan\20200409_1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09_131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" t="23937" r="8937" b="6075"/>
                    <a:stretch/>
                  </pic:blipFill>
                  <pic:spPr bwMode="auto">
                    <a:xfrm rot="10800000">
                      <a:off x="0" y="0"/>
                      <a:ext cx="6192053" cy="68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980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F038F"/>
    <w:multiLevelType w:val="singleLevel"/>
    <w:tmpl w:val="4502BBD6"/>
    <w:lvl w:ilvl="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</w:lvl>
  </w:abstractNum>
  <w:num w:numId="1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BA"/>
    <w:rsid w:val="000100BA"/>
    <w:rsid w:val="002809D9"/>
    <w:rsid w:val="00980D8A"/>
    <w:rsid w:val="00E37D1F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FE1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E1DD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E37D1F"/>
  </w:style>
  <w:style w:type="paragraph" w:customStyle="1" w:styleId="ConsPlusCell">
    <w:name w:val="ConsPlusCell"/>
    <w:rsid w:val="00E37D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E3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E37D1F"/>
    <w:rPr>
      <w:color w:val="0000FF"/>
      <w:u w:val="single"/>
    </w:rPr>
  </w:style>
  <w:style w:type="paragraph" w:customStyle="1" w:styleId="ConsPlusNormal">
    <w:name w:val="ConsPlusNormal"/>
    <w:rsid w:val="00E37D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rsid w:val="00E37D1F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E37D1F"/>
    <w:rPr>
      <w:rFonts w:ascii="Calibri" w:eastAsia="Times New Roman" w:hAnsi="Calibri" w:cs="Times New Roman"/>
      <w:lang w:eastAsia="ru-RU"/>
    </w:rPr>
  </w:style>
  <w:style w:type="character" w:styleId="a9">
    <w:name w:val="page number"/>
    <w:basedOn w:val="a0"/>
    <w:rsid w:val="00E37D1F"/>
  </w:style>
  <w:style w:type="table" w:styleId="10">
    <w:name w:val="Table Simple 1"/>
    <w:basedOn w:val="a1"/>
    <w:rsid w:val="00E3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FE1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E1DD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E37D1F"/>
  </w:style>
  <w:style w:type="paragraph" w:customStyle="1" w:styleId="ConsPlusCell">
    <w:name w:val="ConsPlusCell"/>
    <w:rsid w:val="00E37D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E3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E37D1F"/>
    <w:rPr>
      <w:color w:val="0000FF"/>
      <w:u w:val="single"/>
    </w:rPr>
  </w:style>
  <w:style w:type="paragraph" w:customStyle="1" w:styleId="ConsPlusNormal">
    <w:name w:val="ConsPlusNormal"/>
    <w:rsid w:val="00E37D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rsid w:val="00E37D1F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E37D1F"/>
    <w:rPr>
      <w:rFonts w:ascii="Calibri" w:eastAsia="Times New Roman" w:hAnsi="Calibri" w:cs="Times New Roman"/>
      <w:lang w:eastAsia="ru-RU"/>
    </w:rPr>
  </w:style>
  <w:style w:type="character" w:styleId="a9">
    <w:name w:val="page number"/>
    <w:basedOn w:val="a0"/>
    <w:rsid w:val="00E37D1F"/>
  </w:style>
  <w:style w:type="table" w:styleId="10">
    <w:name w:val="Table Simple 1"/>
    <w:basedOn w:val="a1"/>
    <w:rsid w:val="00E3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0510564ABBF50818E18F3FE04B5FA13FAD6E463D87766017AF5EC5D09A549A9BEB7111DD9D788Bx5DE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6759</Words>
  <Characters>38531</Characters>
  <Application>Microsoft Office Word</Application>
  <DocSecurity>0</DocSecurity>
  <Lines>321</Lines>
  <Paragraphs>90</Paragraphs>
  <ScaleCrop>false</ScaleCrop>
  <Company/>
  <LinksUpToDate>false</LinksUpToDate>
  <CharactersWithSpaces>45200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2020-04-09T10:18:00Z</dcterms:created>
  <dcterms:modified xsi:type="dcterms:W3CDTF">2020-04-09T11:41:00Z</dcterms:modified>
</cp:coreProperties>
</file>